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9500F" w:rsidRPr="00222801" w:rsidTr="00894C3D">
        <w:trPr>
          <w:trHeight w:val="1400"/>
        </w:trPr>
        <w:tc>
          <w:tcPr>
            <w:tcW w:w="5387" w:type="dxa"/>
            <w:tcBorders>
              <w:bottom w:val="single" w:sz="4" w:space="0" w:color="auto"/>
            </w:tcBorders>
          </w:tcPr>
          <w:p w:rsidR="0059500F" w:rsidRPr="00222801" w:rsidRDefault="00AC109A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0015" cy="403860"/>
                  <wp:effectExtent l="0" t="0" r="6985" b="0"/>
                  <wp:docPr id="3" name="Рисунок 3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00F" w:rsidRPr="00222801" w:rsidRDefault="00033902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2728890</wp:posOffset>
                  </wp:positionH>
                  <wp:positionV relativeFrom="paragraph">
                    <wp:posOffset>236191</wp:posOffset>
                  </wp:positionV>
                  <wp:extent cx="548640" cy="464185"/>
                  <wp:effectExtent l="0" t="0" r="3810" b="0"/>
                  <wp:wrapNone/>
                  <wp:docPr id="2" name="Рисунок 2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00F" w:rsidRPr="00222801">
              <w:rPr>
                <w:rFonts w:ascii="Times New Roman" w:hAnsi="Times New Roman" w:cs="Times New Roman"/>
                <w:sz w:val="24"/>
                <w:szCs w:val="24"/>
              </w:rPr>
              <w:t xml:space="preserve">440003, Российская Федерация, г. Пенза, </w:t>
            </w:r>
            <w:r w:rsidR="00F27084" w:rsidRPr="002228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500F" w:rsidRPr="00222801">
              <w:rPr>
                <w:rFonts w:ascii="Times New Roman" w:hAnsi="Times New Roman" w:cs="Times New Roman"/>
                <w:sz w:val="24"/>
                <w:szCs w:val="24"/>
              </w:rPr>
              <w:t>ул. Терновского, 19А,</w:t>
            </w:r>
          </w:p>
          <w:p w:rsidR="0059500F" w:rsidRPr="00222801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80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(841-2) </w:t>
            </w:r>
            <w:r w:rsidR="00033902" w:rsidRPr="00222801">
              <w:rPr>
                <w:rFonts w:ascii="Times New Roman" w:hAnsi="Times New Roman" w:cs="Times New Roman"/>
                <w:sz w:val="24"/>
                <w:szCs w:val="24"/>
              </w:rPr>
              <w:t>93-06-06</w:t>
            </w:r>
          </w:p>
          <w:p w:rsidR="0059500F" w:rsidRPr="00234695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22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34695" w:rsidRPr="00962FD3">
              <w:rPr>
                <w:sz w:val="24"/>
              </w:rPr>
              <w:fldChar w:fldCharType="begin"/>
            </w:r>
            <w:r w:rsidR="00234695" w:rsidRPr="00962FD3">
              <w:rPr>
                <w:sz w:val="24"/>
                <w:lang w:val="en-US"/>
              </w:rPr>
              <w:instrText xml:space="preserve"> HYPERLINK "mailto:pemz@eletech-penza.ru" </w:instrText>
            </w:r>
            <w:r w:rsidR="00234695" w:rsidRPr="00962FD3">
              <w:rPr>
                <w:sz w:val="24"/>
              </w:rPr>
              <w:fldChar w:fldCharType="separate"/>
            </w:r>
            <w:r w:rsidR="00234695" w:rsidRPr="00962FD3">
              <w:rPr>
                <w:rStyle w:val="a6"/>
                <w:rFonts w:ascii="Times New Roman" w:hAnsi="Times New Roman"/>
                <w:sz w:val="24"/>
                <w:lang w:val="en-US" w:eastAsia="ru-RU" w:bidi="ru-RU"/>
              </w:rPr>
              <w:t>info</w:t>
            </w:r>
            <w:r w:rsidR="00234695" w:rsidRPr="00962FD3">
              <w:rPr>
                <w:rStyle w:val="a6"/>
                <w:rFonts w:ascii="Times New Roman" w:hAnsi="Times New Roman"/>
                <w:sz w:val="24"/>
                <w:lang w:val="en-US"/>
              </w:rPr>
              <w:t>@eletech-penza.ru</w:t>
            </w:r>
            <w:r w:rsidR="00234695" w:rsidRPr="00962FD3">
              <w:rPr>
                <w:rStyle w:val="a6"/>
                <w:rFonts w:ascii="Times New Roman" w:hAnsi="Times New Roman"/>
                <w:sz w:val="24"/>
                <w:lang w:val="en-US"/>
              </w:rPr>
              <w:fldChar w:fldCharType="end"/>
            </w:r>
            <w:bookmarkStart w:id="0" w:name="_GoBack"/>
            <w:bookmarkEnd w:id="0"/>
          </w:p>
          <w:p w:rsidR="00887120" w:rsidRPr="00887120" w:rsidRDefault="00887120" w:rsidP="008871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E54B7" w:rsidRPr="00222801" w:rsidRDefault="00E16880" w:rsidP="00A6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801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894C3D" w:rsidRPr="00222801" w:rsidRDefault="00894C3D" w:rsidP="00140C26">
            <w:pPr>
              <w:pStyle w:val="a7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801">
              <w:rPr>
                <w:rFonts w:ascii="Times New Roman" w:hAnsi="Times New Roman" w:cs="Times New Roman"/>
                <w:sz w:val="24"/>
                <w:szCs w:val="24"/>
              </w:rPr>
              <w:t>Светильники уличные консольные серии 06М</w:t>
            </w:r>
          </w:p>
          <w:p w:rsidR="00894C3D" w:rsidRPr="00296C48" w:rsidRDefault="00296C48" w:rsidP="00296C48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РКУ 06-125-011М</w:t>
            </w:r>
          </w:p>
          <w:p w:rsidR="00FA5BD8" w:rsidRPr="00296C48" w:rsidRDefault="00296C48" w:rsidP="00296C48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РКУ 06-250-012М</w:t>
            </w:r>
          </w:p>
          <w:p w:rsidR="00296C48" w:rsidRPr="00296C48" w:rsidRDefault="00296C48" w:rsidP="00296C48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ЖКУ/ГКУ 06-70-009М</w:t>
            </w:r>
          </w:p>
          <w:p w:rsidR="00296C48" w:rsidRPr="00296C48" w:rsidRDefault="00296C48" w:rsidP="00296C48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ЖКУ/ГКУ 06-100-010М</w:t>
            </w:r>
          </w:p>
          <w:p w:rsidR="00296C48" w:rsidRPr="00296C48" w:rsidRDefault="00296C48" w:rsidP="00296C48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ЖКУ/ГКУ 06-150-011М</w:t>
            </w:r>
          </w:p>
          <w:p w:rsidR="00296C48" w:rsidRPr="00296C48" w:rsidRDefault="00296C48" w:rsidP="00296C48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ЖКУ/ГКУ 06-250-012М</w:t>
            </w:r>
          </w:p>
        </w:tc>
      </w:tr>
    </w:tbl>
    <w:p w:rsidR="00DF5B26" w:rsidRPr="00296C48" w:rsidRDefault="00DF5B26" w:rsidP="00DF5B26">
      <w:pPr>
        <w:pStyle w:val="a7"/>
        <w:tabs>
          <w:tab w:val="left" w:pos="0"/>
        </w:tabs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5F4CB3" w:rsidRPr="00296C48" w:rsidRDefault="005F4CB3" w:rsidP="005F4CB3">
      <w:pPr>
        <w:pStyle w:val="a7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/>
        <w:ind w:hanging="86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5F4CB3" w:rsidRPr="00296C48" w:rsidTr="00296C48">
        <w:trPr>
          <w:trHeight w:val="339"/>
        </w:trPr>
        <w:tc>
          <w:tcPr>
            <w:tcW w:w="3828" w:type="dxa"/>
          </w:tcPr>
          <w:p w:rsidR="005F4CB3" w:rsidRPr="00296C48" w:rsidRDefault="005F4CB3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6946" w:type="dxa"/>
          </w:tcPr>
          <w:p w:rsidR="006F6DE2" w:rsidRPr="00296C48" w:rsidRDefault="006F6DE2" w:rsidP="00894C3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для освещения улиц, дорог, площадей и других открытых пространств </w:t>
            </w:r>
          </w:p>
        </w:tc>
      </w:tr>
      <w:tr w:rsidR="005F4CB3" w:rsidRPr="00296C48" w:rsidTr="00296C48">
        <w:trPr>
          <w:trHeight w:val="116"/>
        </w:trPr>
        <w:tc>
          <w:tcPr>
            <w:tcW w:w="3828" w:type="dxa"/>
          </w:tcPr>
          <w:p w:rsidR="005F4CB3" w:rsidRPr="00296C48" w:rsidRDefault="00496BBA" w:rsidP="00CF0642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CB3" w:rsidRPr="00296C48">
              <w:rPr>
                <w:rFonts w:ascii="Times New Roman" w:hAnsi="Times New Roman" w:cs="Times New Roman"/>
                <w:sz w:val="24"/>
                <w:szCs w:val="24"/>
              </w:rPr>
              <w:t>ветильник изготовлен по</w:t>
            </w:r>
            <w:r w:rsidR="00CF0642" w:rsidRPr="00CF0642">
              <w:rPr>
                <w:rFonts w:ascii="Times New Roman" w:hAnsi="Times New Roman" w:cs="Times New Roman"/>
                <w:sz w:val="24"/>
                <w:szCs w:val="24"/>
              </w:rPr>
              <w:t xml:space="preserve"> ТУ 3461-028-00109636-2014</w:t>
            </w:r>
            <w:r w:rsidR="00CF0642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соответствует</w:t>
            </w:r>
            <w:r w:rsidR="005F4CB3" w:rsidRPr="00296C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A643E4" w:rsidRDefault="00033902" w:rsidP="00A643E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ТР ТС 004/2011 (</w:t>
            </w:r>
            <w:r w:rsidR="00A4191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C1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4E5"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1624E5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60598-1, </w:t>
            </w:r>
            <w:r w:rsidR="00A643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624E5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1624E5"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1624E5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60598-2-3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4CB3" w:rsidRPr="00296C48" w:rsidRDefault="00033902" w:rsidP="00A643E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ГОСТ 14254)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ТР ТС 020/2011 (ГОСТ 30804.3.2, ГОСТ 30804.3.3, </w:t>
            </w:r>
            <w:r w:rsidR="00A643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61547, СТБ ЕН 55015)</w:t>
            </w:r>
          </w:p>
        </w:tc>
      </w:tr>
      <w:tr w:rsidR="005F4CB3" w:rsidRPr="00296C48" w:rsidTr="00296C48">
        <w:trPr>
          <w:trHeight w:val="121"/>
        </w:trPr>
        <w:tc>
          <w:tcPr>
            <w:tcW w:w="3828" w:type="dxa"/>
          </w:tcPr>
          <w:p w:rsidR="005F4CB3" w:rsidRPr="00296C48" w:rsidRDefault="005F4CB3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Климатическое и</w:t>
            </w:r>
            <w:r w:rsidR="0001317C" w:rsidRPr="00296C48">
              <w:rPr>
                <w:rFonts w:ascii="Times New Roman" w:hAnsi="Times New Roman" w:cs="Times New Roman"/>
                <w:sz w:val="24"/>
                <w:szCs w:val="24"/>
              </w:rPr>
              <w:t>сполнение, категория размещения</w:t>
            </w:r>
          </w:p>
        </w:tc>
        <w:tc>
          <w:tcPr>
            <w:tcW w:w="6946" w:type="dxa"/>
          </w:tcPr>
          <w:p w:rsidR="005F4CB3" w:rsidRPr="00296C48" w:rsidRDefault="0001317C" w:rsidP="00296C48">
            <w:pPr>
              <w:tabs>
                <w:tab w:val="left" w:pos="142"/>
                <w:tab w:val="left" w:pos="1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1914"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CB3" w:rsidRPr="00296C48" w:rsidTr="00296C48">
        <w:trPr>
          <w:trHeight w:val="124"/>
        </w:trPr>
        <w:tc>
          <w:tcPr>
            <w:tcW w:w="3828" w:type="dxa"/>
          </w:tcPr>
          <w:p w:rsidR="005F4CB3" w:rsidRPr="00296C48" w:rsidRDefault="005F4CB3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6946" w:type="dxa"/>
          </w:tcPr>
          <w:p w:rsidR="005F4CB3" w:rsidRPr="00296C48" w:rsidRDefault="00A41914" w:rsidP="00A4191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(-60</w:t>
            </w:r>
            <w:r w:rsidR="005F4CB3" w:rsidRPr="00296C48">
              <w:rPr>
                <w:rFonts w:ascii="Times New Roman" w:hAnsi="Times New Roman" w:cs="Times New Roman"/>
                <w:sz w:val="24"/>
                <w:szCs w:val="24"/>
              </w:rPr>
              <w:t>…+40)</w:t>
            </w:r>
            <w:r w:rsidR="005F4CB3" w:rsidRPr="00296C4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296C48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296C48" w:rsidTr="00296C48">
        <w:trPr>
          <w:trHeight w:val="173"/>
        </w:trPr>
        <w:tc>
          <w:tcPr>
            <w:tcW w:w="3828" w:type="dxa"/>
          </w:tcPr>
          <w:p w:rsidR="005F4CB3" w:rsidRPr="00296C48" w:rsidRDefault="005F4CB3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6946" w:type="dxa"/>
          </w:tcPr>
          <w:p w:rsidR="00CA659D" w:rsidRPr="00296C48" w:rsidRDefault="00CA659D" w:rsidP="0001317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23 – комплектация без стекла</w:t>
            </w:r>
          </w:p>
          <w:p w:rsidR="005F4CB3" w:rsidRPr="00296C48" w:rsidRDefault="005F4CB3" w:rsidP="0001317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01317C" w:rsidRPr="00296C48"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01317C"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01317C" w:rsidRPr="00296C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A659D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 – комплектация со стеклом</w:t>
            </w:r>
          </w:p>
          <w:p w:rsidR="00102230" w:rsidRPr="00296C48" w:rsidRDefault="00102230" w:rsidP="0001317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23 - комплектация с защитной решёткой</w:t>
            </w:r>
          </w:p>
        </w:tc>
      </w:tr>
      <w:tr w:rsidR="00507B91" w:rsidRPr="00296C48" w:rsidTr="00296C48">
        <w:trPr>
          <w:trHeight w:val="173"/>
        </w:trPr>
        <w:tc>
          <w:tcPr>
            <w:tcW w:w="3828" w:type="dxa"/>
          </w:tcPr>
          <w:p w:rsidR="00507B91" w:rsidRPr="00296C48" w:rsidRDefault="00507B91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Мах КПД, % не менее</w:t>
            </w:r>
          </w:p>
        </w:tc>
        <w:tc>
          <w:tcPr>
            <w:tcW w:w="6946" w:type="dxa"/>
          </w:tcPr>
          <w:p w:rsidR="00507B91" w:rsidRPr="00296C48" w:rsidRDefault="00507B91" w:rsidP="00507B9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комплектация без стекла – 70</w:t>
            </w:r>
            <w:r w:rsidR="00102230" w:rsidRPr="00296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5C3" w:rsidRPr="00296C48" w:rsidRDefault="00C865C3" w:rsidP="00507B9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комплектация со стеклом – 65</w:t>
            </w:r>
            <w:r w:rsidR="00102230" w:rsidRPr="00296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7B91" w:rsidRPr="00296C48" w:rsidRDefault="00102230" w:rsidP="0010223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комплектация с защитной решё</w:t>
            </w:r>
            <w:r w:rsidR="00C865C3" w:rsidRPr="00296C48">
              <w:rPr>
                <w:rFonts w:ascii="Times New Roman" w:hAnsi="Times New Roman" w:cs="Times New Roman"/>
                <w:sz w:val="24"/>
                <w:szCs w:val="24"/>
              </w:rPr>
              <w:t>ткой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– 70.</w:t>
            </w:r>
          </w:p>
        </w:tc>
      </w:tr>
      <w:tr w:rsidR="00102230" w:rsidRPr="00296C48" w:rsidTr="00296C48">
        <w:trPr>
          <w:trHeight w:val="173"/>
        </w:trPr>
        <w:tc>
          <w:tcPr>
            <w:tcW w:w="3828" w:type="dxa"/>
          </w:tcPr>
          <w:p w:rsidR="00102230" w:rsidRPr="00296C48" w:rsidRDefault="00102230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Тип кривой силы света в горизонтальной/вертикальной плоскости</w:t>
            </w:r>
          </w:p>
        </w:tc>
        <w:tc>
          <w:tcPr>
            <w:tcW w:w="6946" w:type="dxa"/>
          </w:tcPr>
          <w:p w:rsidR="00102230" w:rsidRPr="00296C48" w:rsidRDefault="00102230" w:rsidP="0010223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круглосимметричная/косинусная</w:t>
            </w:r>
          </w:p>
        </w:tc>
      </w:tr>
      <w:tr w:rsidR="00102230" w:rsidRPr="00296C48" w:rsidTr="00296C48">
        <w:trPr>
          <w:trHeight w:val="173"/>
        </w:trPr>
        <w:tc>
          <w:tcPr>
            <w:tcW w:w="3828" w:type="dxa"/>
          </w:tcPr>
          <w:p w:rsidR="00102230" w:rsidRPr="00296C48" w:rsidRDefault="00102230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использования по освещенности, не менее</w:t>
            </w:r>
          </w:p>
        </w:tc>
        <w:tc>
          <w:tcPr>
            <w:tcW w:w="6946" w:type="dxa"/>
          </w:tcPr>
          <w:p w:rsidR="00102230" w:rsidRPr="00296C48" w:rsidRDefault="00102230" w:rsidP="0010223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02230" w:rsidRPr="00296C48" w:rsidTr="00296C48">
        <w:trPr>
          <w:trHeight w:val="173"/>
        </w:trPr>
        <w:tc>
          <w:tcPr>
            <w:tcW w:w="3828" w:type="dxa"/>
          </w:tcPr>
          <w:p w:rsidR="00102230" w:rsidRPr="00296C48" w:rsidRDefault="00102230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усиления, не менее</w:t>
            </w:r>
          </w:p>
        </w:tc>
        <w:tc>
          <w:tcPr>
            <w:tcW w:w="6946" w:type="dxa"/>
          </w:tcPr>
          <w:p w:rsidR="00102230" w:rsidRPr="00296C48" w:rsidRDefault="00102230" w:rsidP="0010223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для светильников РКУ – 1,2</w:t>
            </w:r>
          </w:p>
          <w:p w:rsidR="00102230" w:rsidRPr="00296C48" w:rsidRDefault="00102230" w:rsidP="0010223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для светильников ЖКУ/ГКУ -1,5</w:t>
            </w:r>
          </w:p>
        </w:tc>
      </w:tr>
      <w:tr w:rsidR="005F4CB3" w:rsidRPr="00296C48" w:rsidTr="00296C48">
        <w:trPr>
          <w:trHeight w:val="132"/>
        </w:trPr>
        <w:tc>
          <w:tcPr>
            <w:tcW w:w="3828" w:type="dxa"/>
          </w:tcPr>
          <w:p w:rsidR="005F4CB3" w:rsidRPr="00296C48" w:rsidRDefault="005F4CB3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6946" w:type="dxa"/>
          </w:tcPr>
          <w:p w:rsidR="001A548A" w:rsidRPr="00296C48" w:rsidRDefault="00852072" w:rsidP="00DE7A8F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296C48" w:rsidTr="00296C48">
        <w:trPr>
          <w:trHeight w:val="206"/>
        </w:trPr>
        <w:tc>
          <w:tcPr>
            <w:tcW w:w="3828" w:type="dxa"/>
          </w:tcPr>
          <w:p w:rsidR="005F4CB3" w:rsidRPr="00296C48" w:rsidRDefault="005F4CB3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6946" w:type="dxa"/>
          </w:tcPr>
          <w:p w:rsidR="001A548A" w:rsidRPr="00296C48" w:rsidRDefault="0001317C" w:rsidP="006F6DE2">
            <w:pPr>
              <w:pStyle w:val="a7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комендуется устанавливать на Г- 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>образный кронштейн под углом 15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6F6DE2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к горизонту, диаметр трубыкронштейна 48 мм. Рекомендуемая высота установки 6…12 м.</w:t>
            </w:r>
          </w:p>
        </w:tc>
      </w:tr>
      <w:tr w:rsidR="005F4CB3" w:rsidRPr="00296C48" w:rsidTr="00296C48">
        <w:trPr>
          <w:trHeight w:val="206"/>
        </w:trPr>
        <w:tc>
          <w:tcPr>
            <w:tcW w:w="3828" w:type="dxa"/>
          </w:tcPr>
          <w:p w:rsidR="005F4CB3" w:rsidRPr="00296C48" w:rsidRDefault="005F4CB3" w:rsidP="00102230">
            <w:pPr>
              <w:pStyle w:val="a7"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6946" w:type="dxa"/>
          </w:tcPr>
          <w:p w:rsidR="005F4CB3" w:rsidRPr="00296C48" w:rsidRDefault="00852072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F4CB3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F4CB3" w:rsidRPr="00296C48" w:rsidTr="00894C3D">
        <w:trPr>
          <w:trHeight w:val="214"/>
        </w:trPr>
        <w:tc>
          <w:tcPr>
            <w:tcW w:w="10774" w:type="dxa"/>
            <w:gridSpan w:val="2"/>
            <w:tcBorders>
              <w:left w:val="nil"/>
              <w:right w:val="nil"/>
            </w:tcBorders>
          </w:tcPr>
          <w:p w:rsidR="005F4CB3" w:rsidRPr="00296C48" w:rsidRDefault="005F4CB3" w:rsidP="000B6311">
            <w:pPr>
              <w:pStyle w:val="a7"/>
              <w:numPr>
                <w:ilvl w:val="0"/>
                <w:numId w:val="22"/>
              </w:numPr>
              <w:tabs>
                <w:tab w:val="left" w:pos="318"/>
              </w:tabs>
              <w:ind w:hanging="8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296C48" w:rsidTr="00296C48">
        <w:trPr>
          <w:trHeight w:val="190"/>
        </w:trPr>
        <w:tc>
          <w:tcPr>
            <w:tcW w:w="3828" w:type="dxa"/>
          </w:tcPr>
          <w:p w:rsidR="005F4CB3" w:rsidRPr="00296C48" w:rsidRDefault="005F4CB3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6946" w:type="dxa"/>
          </w:tcPr>
          <w:p w:rsidR="005F4CB3" w:rsidRPr="00296C48" w:rsidRDefault="005F4CB3" w:rsidP="00AC3C6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~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220В, 50 Гц</w:t>
            </w:r>
          </w:p>
        </w:tc>
      </w:tr>
      <w:tr w:rsidR="005F4CB3" w:rsidRPr="00296C48" w:rsidTr="00296C48">
        <w:trPr>
          <w:trHeight w:val="122"/>
        </w:trPr>
        <w:tc>
          <w:tcPr>
            <w:tcW w:w="3828" w:type="dxa"/>
          </w:tcPr>
          <w:p w:rsidR="005F4CB3" w:rsidRPr="00296C48" w:rsidRDefault="00894C3D" w:rsidP="00894C3D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Вид ламп</w:t>
            </w:r>
            <w:r w:rsidR="005F4CB3"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946" w:type="dxa"/>
          </w:tcPr>
          <w:p w:rsidR="00894C3D" w:rsidRPr="00296C48" w:rsidRDefault="00894C3D" w:rsidP="00296C4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РКУ </w:t>
            </w:r>
            <w:r w:rsidR="00296C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ДРЛ</w:t>
            </w:r>
            <w:r w:rsidR="00296C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ЖКУ/ГКУ – </w:t>
            </w:r>
            <w:proofErr w:type="spellStart"/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/ДРИ</w:t>
            </w:r>
          </w:p>
        </w:tc>
      </w:tr>
      <w:tr w:rsidR="005F4CB3" w:rsidRPr="00296C48" w:rsidTr="00296C48">
        <w:trPr>
          <w:trHeight w:val="211"/>
        </w:trPr>
        <w:tc>
          <w:tcPr>
            <w:tcW w:w="3828" w:type="dxa"/>
          </w:tcPr>
          <w:p w:rsidR="005F4CB3" w:rsidRPr="00296C48" w:rsidRDefault="00B67748" w:rsidP="005F4CB3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532D" w:rsidRPr="00296C48">
              <w:rPr>
                <w:rFonts w:ascii="Times New Roman" w:hAnsi="Times New Roman" w:cs="Times New Roman"/>
                <w:sz w:val="24"/>
                <w:szCs w:val="24"/>
              </w:rPr>
              <w:t>ощность лампы накаливания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и тип цоколя</w:t>
            </w:r>
          </w:p>
        </w:tc>
        <w:tc>
          <w:tcPr>
            <w:tcW w:w="6946" w:type="dxa"/>
          </w:tcPr>
          <w:p w:rsidR="0082532D" w:rsidRPr="00296C48" w:rsidRDefault="00B67748" w:rsidP="0082532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ДРЛ 125</w:t>
            </w:r>
            <w:r w:rsidR="00773099">
              <w:rPr>
                <w:rFonts w:ascii="Times New Roman" w:hAnsi="Times New Roman" w:cs="Times New Roman"/>
                <w:sz w:val="24"/>
                <w:szCs w:val="24"/>
              </w:rPr>
              <w:t>- Е27</w:t>
            </w:r>
            <w:r w:rsidR="00F1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3099">
              <w:rPr>
                <w:rFonts w:ascii="Times New Roman" w:hAnsi="Times New Roman" w:cs="Times New Roman"/>
                <w:sz w:val="24"/>
                <w:szCs w:val="24"/>
              </w:rPr>
              <w:t xml:space="preserve"> ДРЛ </w:t>
            </w: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250 – Е40,</w:t>
            </w:r>
          </w:p>
          <w:p w:rsidR="00B67748" w:rsidRPr="00296C48" w:rsidRDefault="00773099" w:rsidP="00F14EA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/ДРИ 70</w:t>
            </w:r>
            <w:r w:rsidR="00467D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4EAB">
              <w:rPr>
                <w:rFonts w:ascii="Times New Roman" w:hAnsi="Times New Roman" w:cs="Times New Roman"/>
                <w:sz w:val="24"/>
                <w:szCs w:val="24"/>
              </w:rPr>
              <w:t xml:space="preserve"> Е27; </w:t>
            </w:r>
            <w:proofErr w:type="spellStart"/>
            <w:r w:rsidR="00F14EAB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="00F14EAB">
              <w:rPr>
                <w:rFonts w:ascii="Times New Roman" w:hAnsi="Times New Roman" w:cs="Times New Roman"/>
                <w:sz w:val="24"/>
                <w:szCs w:val="24"/>
              </w:rPr>
              <w:t xml:space="preserve">/ДРИ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100,150,250 – Е40</w:t>
            </w:r>
            <w:r w:rsidR="00B67748" w:rsidRPr="00296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C48" w:rsidRPr="00296C48" w:rsidTr="00296C48">
        <w:trPr>
          <w:trHeight w:val="211"/>
        </w:trPr>
        <w:tc>
          <w:tcPr>
            <w:tcW w:w="3828" w:type="dxa"/>
          </w:tcPr>
          <w:p w:rsidR="00296C48" w:rsidRPr="00296C48" w:rsidRDefault="00296C48" w:rsidP="00296C48">
            <w:pPr>
              <w:pStyle w:val="a7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размеры; </w:t>
            </w:r>
          </w:p>
          <w:p w:rsidR="00296C48" w:rsidRPr="00296C48" w:rsidRDefault="00296C48" w:rsidP="00296C48">
            <w:pPr>
              <w:pStyle w:val="a7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вес,кг</w:t>
            </w:r>
            <w:proofErr w:type="spellEnd"/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6946" w:type="dxa"/>
          </w:tcPr>
          <w:p w:rsidR="00296C48" w:rsidRPr="00296C48" w:rsidRDefault="00296C48" w:rsidP="00296C48">
            <w:pPr>
              <w:pStyle w:val="a7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 xml:space="preserve">650х315х290, </w:t>
            </w:r>
          </w:p>
          <w:p w:rsidR="00296C48" w:rsidRPr="00296C48" w:rsidRDefault="00296C48" w:rsidP="00296C48">
            <w:pPr>
              <w:pStyle w:val="a7"/>
              <w:tabs>
                <w:tab w:val="left" w:pos="0"/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C4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B67748" w:rsidRPr="00296C48" w:rsidRDefault="00B67748" w:rsidP="00B67748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Внимание! Использовать лампы мощностью указанной в маркировке</w:t>
      </w:r>
      <w:r w:rsidR="00773099">
        <w:rPr>
          <w:rFonts w:ascii="Times New Roman" w:hAnsi="Times New Roman" w:cs="Times New Roman"/>
          <w:b/>
          <w:sz w:val="24"/>
          <w:szCs w:val="24"/>
        </w:rPr>
        <w:t xml:space="preserve"> светильника</w:t>
      </w:r>
      <w:r w:rsidRPr="00296C48">
        <w:rPr>
          <w:rFonts w:ascii="Times New Roman" w:hAnsi="Times New Roman" w:cs="Times New Roman"/>
          <w:b/>
          <w:sz w:val="24"/>
          <w:szCs w:val="24"/>
        </w:rPr>
        <w:t>!</w:t>
      </w:r>
    </w:p>
    <w:p w:rsidR="009563F4" w:rsidRPr="00296C48" w:rsidRDefault="009563F4" w:rsidP="007352BA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82532D" w:rsidRPr="00296C48" w:rsidRDefault="006877A9" w:rsidP="00AB558C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с</w:t>
      </w:r>
      <w:r w:rsidR="009563F4" w:rsidRPr="00296C48">
        <w:rPr>
          <w:rFonts w:ascii="Times New Roman" w:hAnsi="Times New Roman" w:cs="Times New Roman"/>
          <w:sz w:val="24"/>
          <w:szCs w:val="24"/>
        </w:rPr>
        <w:t>ветильник</w:t>
      </w:r>
      <w:r w:rsidRPr="00296C48">
        <w:rPr>
          <w:rFonts w:ascii="Times New Roman" w:hAnsi="Times New Roman" w:cs="Times New Roman"/>
          <w:sz w:val="24"/>
          <w:szCs w:val="24"/>
        </w:rPr>
        <w:t>;</w:t>
      </w:r>
    </w:p>
    <w:p w:rsidR="009563F4" w:rsidRPr="00296C48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п</w:t>
      </w:r>
      <w:r w:rsidR="009563F4" w:rsidRPr="00296C48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296C48">
        <w:rPr>
          <w:rFonts w:ascii="Times New Roman" w:hAnsi="Times New Roman" w:cs="Times New Roman"/>
          <w:sz w:val="24"/>
          <w:szCs w:val="24"/>
        </w:rPr>
        <w:t>;</w:t>
      </w:r>
    </w:p>
    <w:p w:rsidR="009563F4" w:rsidRPr="00296C48" w:rsidRDefault="009E54AD" w:rsidP="005F1715">
      <w:pPr>
        <w:pStyle w:val="a7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у</w:t>
      </w:r>
      <w:r w:rsidR="009563F4" w:rsidRPr="00296C48">
        <w:rPr>
          <w:rFonts w:ascii="Times New Roman" w:hAnsi="Times New Roman" w:cs="Times New Roman"/>
          <w:sz w:val="24"/>
          <w:szCs w:val="24"/>
        </w:rPr>
        <w:t>паковка</w:t>
      </w:r>
    </w:p>
    <w:p w:rsidR="00940649" w:rsidRPr="00296C48" w:rsidRDefault="00940649" w:rsidP="00940649">
      <w:pPr>
        <w:pStyle w:val="a7"/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  <w:rPr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940649" w:rsidRPr="00296C48" w:rsidRDefault="00940649" w:rsidP="00940649">
      <w:pPr>
        <w:pStyle w:val="a7"/>
        <w:numPr>
          <w:ilvl w:val="0"/>
          <w:numId w:val="29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  <w:sz w:val="24"/>
          <w:szCs w:val="24"/>
        </w:rPr>
      </w:pPr>
      <w:r w:rsidRPr="00296C48"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940649" w:rsidRPr="00296C48" w:rsidRDefault="00940649" w:rsidP="00940649">
      <w:pPr>
        <w:pStyle w:val="a7"/>
        <w:numPr>
          <w:ilvl w:val="0"/>
          <w:numId w:val="29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  <w:sz w:val="24"/>
          <w:szCs w:val="24"/>
        </w:rPr>
      </w:pPr>
      <w:r w:rsidRPr="00296C48">
        <w:rPr>
          <w:rFonts w:ascii="Times New Roman" w:hAnsi="Times New Roman" w:cs="Times New Roman"/>
          <w:b/>
          <w:i/>
          <w:sz w:val="24"/>
          <w:szCs w:val="24"/>
        </w:rPr>
        <w:lastRenderedPageBreak/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940649" w:rsidRPr="00296C48" w:rsidRDefault="00940649" w:rsidP="00940649">
      <w:pPr>
        <w:pStyle w:val="a7"/>
        <w:numPr>
          <w:ilvl w:val="0"/>
          <w:numId w:val="29"/>
        </w:numPr>
        <w:tabs>
          <w:tab w:val="left" w:pos="-120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  <w:sz w:val="24"/>
          <w:szCs w:val="24"/>
        </w:rPr>
      </w:pPr>
      <w:r w:rsidRPr="00296C48"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940649" w:rsidRPr="00296C48" w:rsidRDefault="00940649" w:rsidP="00940649">
      <w:pPr>
        <w:pStyle w:val="a7"/>
        <w:numPr>
          <w:ilvl w:val="0"/>
          <w:numId w:val="29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  <w:sz w:val="24"/>
          <w:szCs w:val="24"/>
        </w:rPr>
      </w:pPr>
      <w:r w:rsidRPr="00296C48"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940649" w:rsidRPr="00296C48" w:rsidRDefault="00940649" w:rsidP="00940649">
      <w:pPr>
        <w:pStyle w:val="a7"/>
        <w:numPr>
          <w:ilvl w:val="0"/>
          <w:numId w:val="29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  <w:sz w:val="24"/>
          <w:szCs w:val="24"/>
        </w:rPr>
      </w:pPr>
      <w:r w:rsidRPr="00296C48"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547416" w:rsidRPr="00296C48" w:rsidRDefault="00547416" w:rsidP="00940649">
      <w:pPr>
        <w:pStyle w:val="a7"/>
        <w:numPr>
          <w:ilvl w:val="0"/>
          <w:numId w:val="30"/>
        </w:numPr>
        <w:tabs>
          <w:tab w:val="left" w:pos="0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подготовка к работе</w:t>
      </w:r>
    </w:p>
    <w:p w:rsidR="00F07B87" w:rsidRPr="00296C48" w:rsidRDefault="00F07B87" w:rsidP="00F07B87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Установить светильник на трубу кронштейна;</w:t>
      </w:r>
    </w:p>
    <w:p w:rsidR="00F07B87" w:rsidRPr="00296C48" w:rsidRDefault="00F07B87" w:rsidP="00F07B87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Открыть крышку с пускорегулирующей аппаратурой, отвернув винт;</w:t>
      </w:r>
    </w:p>
    <w:p w:rsidR="00F07B87" w:rsidRPr="00296C48" w:rsidRDefault="00F07B87" w:rsidP="00F07B87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Протянуть провода сети через изолированные отверстия в кронштейне для предохранения их от выдергивания и присоединить к клеммной колодке;</w:t>
      </w:r>
    </w:p>
    <w:p w:rsidR="00F07B87" w:rsidRPr="00296C48" w:rsidRDefault="00F07B87" w:rsidP="00F07B87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Закрыть крышку, завернув винт в корпус</w:t>
      </w:r>
    </w:p>
    <w:p w:rsidR="00F07B87" w:rsidRPr="00296C48" w:rsidRDefault="00F07B87" w:rsidP="00F07B87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Ввернуть лампочку;</w:t>
      </w:r>
    </w:p>
    <w:p w:rsidR="00F07B87" w:rsidRPr="00296C48" w:rsidRDefault="00F07B87" w:rsidP="00F07B87">
      <w:pPr>
        <w:pStyle w:val="a7"/>
        <w:numPr>
          <w:ilvl w:val="0"/>
          <w:numId w:val="2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Закрыть защитным стеклом или сеткой (при их наличии в комплектации).</w:t>
      </w:r>
    </w:p>
    <w:p w:rsidR="00016D5D" w:rsidRPr="00296C48" w:rsidRDefault="00016D5D" w:rsidP="00016D5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Примечание: при первоначальном включении светильника с холодной лампой электрический разряд в ней должен возникнуть не позднее 3-х секунд с момента подачи напряжения.</w:t>
      </w:r>
    </w:p>
    <w:p w:rsidR="00547416" w:rsidRPr="00296C48" w:rsidRDefault="000558E6" w:rsidP="007352B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296C48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Светильник не содержит дорогостоящих и  токсичных материалов и утилизируется обычным способом.</w:t>
      </w:r>
    </w:p>
    <w:p w:rsidR="000F6ED8" w:rsidRPr="00296C48" w:rsidRDefault="000F6ED8" w:rsidP="001624E5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296C48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i/>
          <w:sz w:val="24"/>
          <w:szCs w:val="24"/>
        </w:rPr>
        <w:t xml:space="preserve">Условия транспортирования светильников в части воздействия механических факторов по ГОСТ 23216-7- </w:t>
      </w:r>
      <w:r w:rsidRPr="00296C48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296C48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296C48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</w:t>
      </w:r>
      <w:r w:rsidR="00BF559D">
        <w:rPr>
          <w:rFonts w:ascii="Times New Roman" w:hAnsi="Times New Roman" w:cs="Times New Roman"/>
          <w:i/>
          <w:sz w:val="24"/>
          <w:szCs w:val="24"/>
        </w:rPr>
        <w:t>ческих факторов по ГОСТ 15150</w:t>
      </w:r>
      <w:r w:rsidRPr="00296C48">
        <w:rPr>
          <w:rFonts w:ascii="Times New Roman" w:hAnsi="Times New Roman" w:cs="Times New Roman"/>
          <w:i/>
          <w:sz w:val="24"/>
          <w:szCs w:val="24"/>
        </w:rPr>
        <w:t>–</w:t>
      </w:r>
      <w:proofErr w:type="gramStart"/>
      <w:r w:rsidRPr="00296C48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296C48">
        <w:rPr>
          <w:rFonts w:ascii="Times New Roman" w:hAnsi="Times New Roman" w:cs="Times New Roman"/>
          <w:sz w:val="24"/>
          <w:szCs w:val="24"/>
        </w:rPr>
        <w:t>Закрытые</w:t>
      </w:r>
      <w:proofErr w:type="gramEnd"/>
      <w:r w:rsidRPr="00296C48">
        <w:rPr>
          <w:rFonts w:ascii="Times New Roman" w:hAnsi="Times New Roman" w:cs="Times New Roman"/>
          <w:sz w:val="24"/>
          <w:szCs w:val="24"/>
        </w:rPr>
        <w:t xml:space="preserve">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296C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6C48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296C48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1624E5" w:rsidRPr="00296C48" w:rsidRDefault="001624E5" w:rsidP="001624E5">
      <w:pPr>
        <w:pStyle w:val="a7"/>
        <w:numPr>
          <w:ilvl w:val="0"/>
          <w:numId w:val="31"/>
        </w:numPr>
        <w:tabs>
          <w:tab w:val="left" w:pos="-284"/>
          <w:tab w:val="left" w:pos="0"/>
          <w:tab w:val="left" w:pos="142"/>
        </w:tabs>
        <w:spacing w:after="0"/>
        <w:ind w:hanging="13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C48"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3E25B5" w:rsidRPr="003E25B5" w:rsidRDefault="003E25B5" w:rsidP="003E25B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25B5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3E25B5" w:rsidRPr="003E25B5" w:rsidRDefault="003E25B5" w:rsidP="003E25B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25B5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3E25B5" w:rsidRPr="003E25B5" w:rsidRDefault="003E25B5" w:rsidP="003E25B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25B5">
        <w:rPr>
          <w:rFonts w:ascii="Times New Roman" w:hAnsi="Times New Roman"/>
          <w:sz w:val="24"/>
          <w:szCs w:val="24"/>
        </w:rPr>
        <w:t>Предприятие-изготовитель не несет ответственности за дефекты и последствия, возникшие по вине потребителя в результате  несоблюдения требований данного руководства по эксплуатации.</w:t>
      </w:r>
    </w:p>
    <w:p w:rsidR="003E25B5" w:rsidRPr="003E25B5" w:rsidRDefault="003E25B5" w:rsidP="003E25B5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25B5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BF559D" w:rsidRPr="00DE0C20" w:rsidRDefault="00BF559D" w:rsidP="00BF559D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DE0C20">
        <w:rPr>
          <w:rFonts w:ascii="Times New Roman" w:hAnsi="Times New Roman" w:cs="Times New Roman"/>
          <w:sz w:val="24"/>
        </w:rPr>
        <w:t>Светильник декларирован.</w:t>
      </w:r>
    </w:p>
    <w:p w:rsidR="00BF559D" w:rsidRPr="00DE0C20" w:rsidRDefault="00BF559D" w:rsidP="00BF559D">
      <w:pPr>
        <w:tabs>
          <w:tab w:val="left" w:pos="284"/>
          <w:tab w:val="left" w:pos="10631"/>
        </w:tabs>
        <w:spacing w:after="0"/>
        <w:jc w:val="both"/>
        <w:rPr>
          <w:rFonts w:ascii="Times New Roman" w:hAnsi="Times New Roman" w:cs="Times New Roman"/>
          <w:i/>
          <w:sz w:val="24"/>
          <w:szCs w:val="25"/>
        </w:rPr>
      </w:pPr>
      <w:r w:rsidRPr="00DE0C20">
        <w:rPr>
          <w:rFonts w:ascii="Times New Roman" w:hAnsi="Times New Roman" w:cs="Times New Roman"/>
          <w:sz w:val="24"/>
          <w:szCs w:val="25"/>
        </w:rPr>
        <w:t>Декларация</w:t>
      </w:r>
      <w:r w:rsidRPr="00DE0C20">
        <w:rPr>
          <w:rFonts w:ascii="Times New Roman" w:hAnsi="Times New Roman" w:cs="Times New Roman"/>
          <w:i/>
          <w:sz w:val="24"/>
          <w:szCs w:val="25"/>
        </w:rPr>
        <w:t xml:space="preserve"> ЕАЭС № </w:t>
      </w:r>
      <w:r w:rsidRPr="00DE0C20">
        <w:rPr>
          <w:rFonts w:ascii="Times New Roman" w:hAnsi="Times New Roman" w:cs="Times New Roman"/>
          <w:i/>
          <w:sz w:val="24"/>
          <w:szCs w:val="25"/>
          <w:lang w:val="en-US"/>
        </w:rPr>
        <w:t>RU</w:t>
      </w:r>
      <w:r w:rsidRPr="00DE0C20">
        <w:rPr>
          <w:rFonts w:ascii="Times New Roman" w:hAnsi="Times New Roman" w:cs="Times New Roman"/>
          <w:i/>
          <w:sz w:val="24"/>
          <w:szCs w:val="25"/>
        </w:rPr>
        <w:t xml:space="preserve"> Д-</w:t>
      </w:r>
      <w:r w:rsidRPr="00DE0C20">
        <w:rPr>
          <w:rFonts w:ascii="Times New Roman" w:hAnsi="Times New Roman" w:cs="Times New Roman"/>
          <w:i/>
          <w:sz w:val="24"/>
          <w:szCs w:val="25"/>
          <w:lang w:val="en-US"/>
        </w:rPr>
        <w:t>RU</w:t>
      </w:r>
      <w:r w:rsidRPr="00DE0C20">
        <w:rPr>
          <w:rFonts w:ascii="Times New Roman" w:hAnsi="Times New Roman" w:cs="Times New Roman"/>
          <w:i/>
          <w:sz w:val="24"/>
          <w:szCs w:val="25"/>
        </w:rPr>
        <w:t>.РА</w:t>
      </w:r>
      <w:proofErr w:type="gramStart"/>
      <w:r w:rsidRPr="00DE0C20">
        <w:rPr>
          <w:rFonts w:ascii="Times New Roman" w:hAnsi="Times New Roman" w:cs="Times New Roman"/>
          <w:i/>
          <w:sz w:val="24"/>
          <w:szCs w:val="25"/>
        </w:rPr>
        <w:t>01.В.</w:t>
      </w:r>
      <w:proofErr w:type="gramEnd"/>
      <w:r w:rsidRPr="00DE0C20">
        <w:rPr>
          <w:rFonts w:ascii="Times New Roman" w:hAnsi="Times New Roman" w:cs="Times New Roman"/>
          <w:i/>
          <w:sz w:val="24"/>
          <w:szCs w:val="25"/>
        </w:rPr>
        <w:t>24</w:t>
      </w:r>
      <w:r>
        <w:rPr>
          <w:rFonts w:ascii="Times New Roman" w:hAnsi="Times New Roman" w:cs="Times New Roman"/>
          <w:i/>
          <w:sz w:val="24"/>
          <w:szCs w:val="25"/>
        </w:rPr>
        <w:t>706</w:t>
      </w:r>
      <w:r w:rsidRPr="00DE0C20">
        <w:rPr>
          <w:rFonts w:ascii="Times New Roman" w:hAnsi="Times New Roman" w:cs="Times New Roman"/>
          <w:i/>
          <w:sz w:val="24"/>
          <w:szCs w:val="25"/>
        </w:rPr>
        <w:t xml:space="preserve">/19, срок действия с 05.02.2019 по 04.02.2024. </w:t>
      </w:r>
    </w:p>
    <w:p w:rsidR="00C12228" w:rsidRDefault="00C12228" w:rsidP="00C12228">
      <w:pPr>
        <w:pStyle w:val="a7"/>
        <w:tabs>
          <w:tab w:val="left" w:pos="284"/>
          <w:tab w:val="left" w:pos="10631"/>
        </w:tabs>
        <w:spacing w:after="0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Соответствует </w:t>
      </w:r>
      <w:proofErr w:type="gramStart"/>
      <w:r>
        <w:rPr>
          <w:rFonts w:ascii="Times New Roman" w:hAnsi="Times New Roman" w:cs="Times New Roman"/>
        </w:rPr>
        <w:t xml:space="preserve">требованиям </w:t>
      </w:r>
      <w:r w:rsidRPr="00BB3330">
        <w:rPr>
          <w:rFonts w:ascii="Times New Roman" w:hAnsi="Times New Roman" w:cs="Times New Roman"/>
        </w:rPr>
        <w:t xml:space="preserve"> ТУ</w:t>
      </w:r>
      <w:proofErr w:type="gramEnd"/>
      <w:r w:rsidRPr="00BB3330">
        <w:rPr>
          <w:rFonts w:ascii="Times New Roman" w:hAnsi="Times New Roman" w:cs="Times New Roman"/>
        </w:rPr>
        <w:t xml:space="preserve"> 3461-028-00109636-2014</w:t>
      </w:r>
      <w:r>
        <w:rPr>
          <w:rFonts w:ascii="Times New Roman" w:hAnsi="Times New Roman" w:cs="Times New Roman"/>
        </w:rPr>
        <w:t>, ТР ТС 004/2011,</w:t>
      </w:r>
      <w:r>
        <w:rPr>
          <w:rFonts w:ascii="Times New Roman" w:hAnsi="Times New Roman" w:cs="Times New Roman"/>
          <w:sz w:val="23"/>
          <w:szCs w:val="23"/>
        </w:rPr>
        <w:t>ТР ТС 020/2011.</w:t>
      </w:r>
    </w:p>
    <w:p w:rsidR="001624E5" w:rsidRPr="008D5794" w:rsidRDefault="001624E5" w:rsidP="001624E5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3E25B5" w:rsidRPr="008D5794" w:rsidRDefault="003E25B5" w:rsidP="001624E5">
      <w:pPr>
        <w:pStyle w:val="a7"/>
        <w:tabs>
          <w:tab w:val="left" w:pos="284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24E5" w:rsidRPr="008D5794" w:rsidRDefault="001624E5" w:rsidP="001624E5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 w:rsidRPr="00296C48">
        <w:rPr>
          <w:rFonts w:ascii="Times New Roman" w:hAnsi="Times New Roman" w:cs="Times New Roman"/>
          <w:sz w:val="24"/>
          <w:szCs w:val="24"/>
        </w:rPr>
        <w:tab/>
      </w:r>
      <w:r w:rsidRPr="00296C48">
        <w:rPr>
          <w:rFonts w:ascii="Times New Roman" w:hAnsi="Times New Roman" w:cs="Times New Roman"/>
          <w:sz w:val="24"/>
          <w:szCs w:val="24"/>
        </w:rPr>
        <w:tab/>
      </w:r>
      <w:r w:rsidRPr="00296C48">
        <w:rPr>
          <w:rFonts w:ascii="Times New Roman" w:hAnsi="Times New Roman" w:cs="Times New Roman"/>
          <w:sz w:val="24"/>
          <w:szCs w:val="24"/>
        </w:rPr>
        <w:tab/>
        <w:t>Штамп ОТК_________________</w:t>
      </w:r>
    </w:p>
    <w:p w:rsidR="003E25B5" w:rsidRPr="008D5794" w:rsidRDefault="003E25B5" w:rsidP="001624E5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624E5" w:rsidRPr="00296C48" w:rsidRDefault="001624E5" w:rsidP="001624E5">
      <w:pPr>
        <w:pStyle w:val="a7"/>
        <w:tabs>
          <w:tab w:val="left" w:pos="142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96C48"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 w:rsidRPr="00296C48">
        <w:rPr>
          <w:rFonts w:ascii="Times New Roman" w:hAnsi="Times New Roman" w:cs="Times New Roman"/>
          <w:sz w:val="24"/>
          <w:szCs w:val="24"/>
        </w:rPr>
        <w:tab/>
      </w:r>
      <w:r w:rsidRPr="00296C48">
        <w:rPr>
          <w:rFonts w:ascii="Times New Roman" w:hAnsi="Times New Roman" w:cs="Times New Roman"/>
          <w:sz w:val="24"/>
          <w:szCs w:val="24"/>
        </w:rPr>
        <w:tab/>
      </w:r>
      <w:r w:rsidRPr="00296C48">
        <w:rPr>
          <w:rFonts w:ascii="Times New Roman" w:hAnsi="Times New Roman" w:cs="Times New Roman"/>
          <w:sz w:val="24"/>
          <w:szCs w:val="24"/>
        </w:rPr>
        <w:tab/>
        <w:t>Подпись продавца______________</w:t>
      </w:r>
    </w:p>
    <w:sectPr w:rsidR="001624E5" w:rsidRPr="00296C48" w:rsidSect="00296C48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CAF"/>
    <w:multiLevelType w:val="hybridMultilevel"/>
    <w:tmpl w:val="7A8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124"/>
    <w:multiLevelType w:val="hybridMultilevel"/>
    <w:tmpl w:val="9BA22B46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3DFA"/>
    <w:multiLevelType w:val="hybridMultilevel"/>
    <w:tmpl w:val="CDC0F71C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D55"/>
    <w:multiLevelType w:val="hybridMultilevel"/>
    <w:tmpl w:val="092C4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5423"/>
    <w:multiLevelType w:val="hybridMultilevel"/>
    <w:tmpl w:val="2402EDBA"/>
    <w:lvl w:ilvl="0" w:tplc="AB009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26AB"/>
    <w:multiLevelType w:val="hybridMultilevel"/>
    <w:tmpl w:val="5616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62C95"/>
    <w:multiLevelType w:val="hybridMultilevel"/>
    <w:tmpl w:val="FE20BDC0"/>
    <w:lvl w:ilvl="0" w:tplc="C84A40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D19DB"/>
    <w:multiLevelType w:val="hybridMultilevel"/>
    <w:tmpl w:val="2F64631E"/>
    <w:lvl w:ilvl="0" w:tplc="E6E0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446"/>
    <w:multiLevelType w:val="hybridMultilevel"/>
    <w:tmpl w:val="E2CE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874"/>
    <w:multiLevelType w:val="hybridMultilevel"/>
    <w:tmpl w:val="EEF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B2FC6"/>
    <w:multiLevelType w:val="hybridMultilevel"/>
    <w:tmpl w:val="474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0E1"/>
    <w:multiLevelType w:val="hybridMultilevel"/>
    <w:tmpl w:val="BF7EE670"/>
    <w:lvl w:ilvl="0" w:tplc="CF44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29489C"/>
    <w:multiLevelType w:val="hybridMultilevel"/>
    <w:tmpl w:val="A9EC7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01429"/>
    <w:multiLevelType w:val="hybridMultilevel"/>
    <w:tmpl w:val="157E0142"/>
    <w:lvl w:ilvl="0" w:tplc="0BE490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2472"/>
    <w:multiLevelType w:val="hybridMultilevel"/>
    <w:tmpl w:val="B924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5398D"/>
    <w:multiLevelType w:val="hybridMultilevel"/>
    <w:tmpl w:val="493E5B56"/>
    <w:lvl w:ilvl="0" w:tplc="365EFB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B4439"/>
    <w:multiLevelType w:val="hybridMultilevel"/>
    <w:tmpl w:val="82C2C00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6EE7CA3"/>
    <w:multiLevelType w:val="hybridMultilevel"/>
    <w:tmpl w:val="63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342FC"/>
    <w:multiLevelType w:val="hybridMultilevel"/>
    <w:tmpl w:val="82C2C002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474F"/>
    <w:multiLevelType w:val="hybridMultilevel"/>
    <w:tmpl w:val="E2CC49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23"/>
  </w:num>
  <w:num w:numId="5">
    <w:abstractNumId w:val="12"/>
  </w:num>
  <w:num w:numId="6">
    <w:abstractNumId w:val="2"/>
  </w:num>
  <w:num w:numId="7">
    <w:abstractNumId w:val="16"/>
  </w:num>
  <w:num w:numId="8">
    <w:abstractNumId w:val="15"/>
  </w:num>
  <w:num w:numId="9">
    <w:abstractNumId w:val="9"/>
  </w:num>
  <w:num w:numId="10">
    <w:abstractNumId w:val="29"/>
  </w:num>
  <w:num w:numId="11">
    <w:abstractNumId w:val="26"/>
  </w:num>
  <w:num w:numId="12">
    <w:abstractNumId w:val="3"/>
  </w:num>
  <w:num w:numId="13">
    <w:abstractNumId w:val="1"/>
  </w:num>
  <w:num w:numId="14">
    <w:abstractNumId w:val="5"/>
  </w:num>
  <w:num w:numId="15">
    <w:abstractNumId w:val="18"/>
  </w:num>
  <w:num w:numId="16">
    <w:abstractNumId w:val="4"/>
  </w:num>
  <w:num w:numId="17">
    <w:abstractNumId w:val="22"/>
  </w:num>
  <w:num w:numId="18">
    <w:abstractNumId w:val="8"/>
  </w:num>
  <w:num w:numId="19">
    <w:abstractNumId w:val="24"/>
  </w:num>
  <w:num w:numId="20">
    <w:abstractNumId w:val="14"/>
  </w:num>
  <w:num w:numId="21">
    <w:abstractNumId w:val="20"/>
  </w:num>
  <w:num w:numId="22">
    <w:abstractNumId w:val="28"/>
  </w:num>
  <w:num w:numId="23">
    <w:abstractNumId w:val="7"/>
  </w:num>
  <w:num w:numId="24">
    <w:abstractNumId w:val="25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1"/>
  </w:num>
  <w:num w:numId="3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C6"/>
    <w:rsid w:val="000079F2"/>
    <w:rsid w:val="0001317C"/>
    <w:rsid w:val="00016D5D"/>
    <w:rsid w:val="000214E2"/>
    <w:rsid w:val="00033902"/>
    <w:rsid w:val="000558E6"/>
    <w:rsid w:val="00065368"/>
    <w:rsid w:val="000B6311"/>
    <w:rsid w:val="000E1073"/>
    <w:rsid w:val="000F6ED8"/>
    <w:rsid w:val="00102230"/>
    <w:rsid w:val="001118B0"/>
    <w:rsid w:val="00140C26"/>
    <w:rsid w:val="0014318F"/>
    <w:rsid w:val="001624E5"/>
    <w:rsid w:val="0017352E"/>
    <w:rsid w:val="00187C88"/>
    <w:rsid w:val="001974DC"/>
    <w:rsid w:val="001A548A"/>
    <w:rsid w:val="0022160A"/>
    <w:rsid w:val="00222801"/>
    <w:rsid w:val="00234695"/>
    <w:rsid w:val="00257543"/>
    <w:rsid w:val="00280FED"/>
    <w:rsid w:val="00296C48"/>
    <w:rsid w:val="0029755B"/>
    <w:rsid w:val="003525CB"/>
    <w:rsid w:val="003548EF"/>
    <w:rsid w:val="0039104E"/>
    <w:rsid w:val="003A7AAE"/>
    <w:rsid w:val="003D1C4A"/>
    <w:rsid w:val="003E25B5"/>
    <w:rsid w:val="003E77CD"/>
    <w:rsid w:val="00421F2B"/>
    <w:rsid w:val="00467D1C"/>
    <w:rsid w:val="00473317"/>
    <w:rsid w:val="00496BBA"/>
    <w:rsid w:val="004A48D5"/>
    <w:rsid w:val="004E0E1E"/>
    <w:rsid w:val="004F29E0"/>
    <w:rsid w:val="0050011B"/>
    <w:rsid w:val="00507B91"/>
    <w:rsid w:val="005159A6"/>
    <w:rsid w:val="00547416"/>
    <w:rsid w:val="00576DDA"/>
    <w:rsid w:val="0059500F"/>
    <w:rsid w:val="005E0C9C"/>
    <w:rsid w:val="005F0FA2"/>
    <w:rsid w:val="005F1715"/>
    <w:rsid w:val="005F4CB3"/>
    <w:rsid w:val="0062770A"/>
    <w:rsid w:val="00644DE6"/>
    <w:rsid w:val="00661CE5"/>
    <w:rsid w:val="006804F3"/>
    <w:rsid w:val="006877A9"/>
    <w:rsid w:val="006D1733"/>
    <w:rsid w:val="006F675F"/>
    <w:rsid w:val="006F6DE2"/>
    <w:rsid w:val="007028A2"/>
    <w:rsid w:val="00705FAB"/>
    <w:rsid w:val="0072282C"/>
    <w:rsid w:val="007327A9"/>
    <w:rsid w:val="007352BA"/>
    <w:rsid w:val="007622ED"/>
    <w:rsid w:val="00773099"/>
    <w:rsid w:val="007A19DD"/>
    <w:rsid w:val="007D6583"/>
    <w:rsid w:val="00824DE3"/>
    <w:rsid w:val="0082532D"/>
    <w:rsid w:val="00852072"/>
    <w:rsid w:val="00887120"/>
    <w:rsid w:val="00894C3D"/>
    <w:rsid w:val="008D5794"/>
    <w:rsid w:val="008D5EB4"/>
    <w:rsid w:val="008F326F"/>
    <w:rsid w:val="00937E9C"/>
    <w:rsid w:val="00940649"/>
    <w:rsid w:val="0095577F"/>
    <w:rsid w:val="009563F4"/>
    <w:rsid w:val="00982C64"/>
    <w:rsid w:val="0098686F"/>
    <w:rsid w:val="00986D36"/>
    <w:rsid w:val="009A39B7"/>
    <w:rsid w:val="009C3F01"/>
    <w:rsid w:val="009E54AD"/>
    <w:rsid w:val="00A11196"/>
    <w:rsid w:val="00A41914"/>
    <w:rsid w:val="00A643E4"/>
    <w:rsid w:val="00A74F8B"/>
    <w:rsid w:val="00A91710"/>
    <w:rsid w:val="00AB558C"/>
    <w:rsid w:val="00AC109A"/>
    <w:rsid w:val="00AC3C6F"/>
    <w:rsid w:val="00AE3858"/>
    <w:rsid w:val="00B60492"/>
    <w:rsid w:val="00B67748"/>
    <w:rsid w:val="00B871A9"/>
    <w:rsid w:val="00B923C4"/>
    <w:rsid w:val="00BF559D"/>
    <w:rsid w:val="00C05EB1"/>
    <w:rsid w:val="00C12228"/>
    <w:rsid w:val="00C705E6"/>
    <w:rsid w:val="00C81965"/>
    <w:rsid w:val="00C865C3"/>
    <w:rsid w:val="00CA659D"/>
    <w:rsid w:val="00CB0825"/>
    <w:rsid w:val="00CC080F"/>
    <w:rsid w:val="00CD76CC"/>
    <w:rsid w:val="00CF0642"/>
    <w:rsid w:val="00D15FC6"/>
    <w:rsid w:val="00D56B8A"/>
    <w:rsid w:val="00D7163D"/>
    <w:rsid w:val="00D97CE9"/>
    <w:rsid w:val="00DA5C46"/>
    <w:rsid w:val="00DB388D"/>
    <w:rsid w:val="00DB72BB"/>
    <w:rsid w:val="00DC7612"/>
    <w:rsid w:val="00DE3165"/>
    <w:rsid w:val="00DE54B7"/>
    <w:rsid w:val="00DE7A8F"/>
    <w:rsid w:val="00DF5B26"/>
    <w:rsid w:val="00E16880"/>
    <w:rsid w:val="00E54B64"/>
    <w:rsid w:val="00EE6A87"/>
    <w:rsid w:val="00F07B87"/>
    <w:rsid w:val="00F14EAB"/>
    <w:rsid w:val="00F27084"/>
    <w:rsid w:val="00F8381E"/>
    <w:rsid w:val="00FA5BD8"/>
    <w:rsid w:val="00FC7E50"/>
    <w:rsid w:val="00FE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323D4-4020-468D-834C-A2442D7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2017-04-07T07:00:00Z</cp:lastPrinted>
  <dcterms:created xsi:type="dcterms:W3CDTF">2014-09-02T06:30:00Z</dcterms:created>
  <dcterms:modified xsi:type="dcterms:W3CDTF">2019-10-02T10:19:00Z</dcterms:modified>
</cp:coreProperties>
</file>