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BF" w:rsidRDefault="0093679E" w:rsidP="00023ABF"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4380919</wp:posOffset>
            </wp:positionH>
            <wp:positionV relativeFrom="paragraph">
              <wp:posOffset>-301683</wp:posOffset>
            </wp:positionV>
            <wp:extent cx="2247900" cy="7524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9E" w:rsidRDefault="0093679E" w:rsidP="00023ABF"/>
    <w:p w:rsidR="0093679E" w:rsidRDefault="0093679E" w:rsidP="00023ABF"/>
    <w:p w:rsidR="0093679E" w:rsidRDefault="0093679E" w:rsidP="00023ABF"/>
    <w:p w:rsidR="0093679E" w:rsidRDefault="0093679E" w:rsidP="00023AB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C75E7F" w:rsidRPr="005B610D" w:rsidTr="00901A00">
        <w:trPr>
          <w:trHeight w:val="408"/>
        </w:trPr>
        <w:tc>
          <w:tcPr>
            <w:tcW w:w="1526" w:type="dxa"/>
            <w:vAlign w:val="center"/>
          </w:tcPr>
          <w:p w:rsidR="00C75E7F" w:rsidRPr="00881515" w:rsidRDefault="005B610D" w:rsidP="00D21F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Mode</w:t>
            </w:r>
            <w:r w:rsidR="00C75E7F">
              <w:rPr>
                <w:rFonts w:asciiTheme="minorHAnsi" w:hAnsiTheme="minorHAnsi" w:cstheme="minorHAnsi"/>
                <w:b/>
                <w:sz w:val="24"/>
                <w:szCs w:val="24"/>
              </w:rPr>
              <w:t>l:</w:t>
            </w:r>
          </w:p>
        </w:tc>
        <w:tc>
          <w:tcPr>
            <w:tcW w:w="8930" w:type="dxa"/>
            <w:vAlign w:val="center"/>
          </w:tcPr>
          <w:p w:rsidR="00C75E7F" w:rsidRPr="005B610D" w:rsidRDefault="002F2879" w:rsidP="00D21F9F">
            <w:pPr>
              <w:pStyle w:val="NurText1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5B610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Renova</w:t>
            </w:r>
            <w:proofErr w:type="spellEnd"/>
            <w:r w:rsidRPr="005B610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10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Nr</w:t>
            </w:r>
            <w:proofErr w:type="spellEnd"/>
            <w:r w:rsidRPr="005B610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. 1 Comfort Wash-down WC, without flushing rim 4,5/6 l, wall</w:t>
            </w:r>
            <w:r w:rsidR="005B610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-</w:t>
            </w:r>
            <w:r w:rsidRPr="005B610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hung 700 mm projection</w:t>
            </w:r>
          </w:p>
        </w:tc>
      </w:tr>
      <w:tr w:rsidR="00C75E7F" w:rsidRPr="00881515" w:rsidTr="00901A00">
        <w:trPr>
          <w:trHeight w:val="408"/>
        </w:trPr>
        <w:tc>
          <w:tcPr>
            <w:tcW w:w="1526" w:type="dxa"/>
            <w:vAlign w:val="center"/>
          </w:tcPr>
          <w:p w:rsidR="00C75E7F" w:rsidRPr="00881515" w:rsidRDefault="005B610D" w:rsidP="00901A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Mode</w:t>
            </w:r>
            <w:r w:rsidR="00C75E7F" w:rsidRPr="008815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 </w:t>
            </w:r>
            <w:proofErr w:type="spellStart"/>
            <w:r w:rsidR="00C75E7F" w:rsidRPr="00881515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901A00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proofErr w:type="spellEnd"/>
            <w:r w:rsidR="00901A0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C75E7F" w:rsidRPr="00881515" w:rsidRDefault="002F2879" w:rsidP="00D21F9F">
            <w:pPr>
              <w:pStyle w:val="NurText1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879">
              <w:rPr>
                <w:rFonts w:asciiTheme="minorHAnsi" w:hAnsiTheme="minorHAnsi" w:cstheme="minorHAnsi"/>
                <w:b/>
                <w:sz w:val="24"/>
                <w:szCs w:val="24"/>
              </w:rPr>
              <w:t>208570</w:t>
            </w:r>
          </w:p>
        </w:tc>
      </w:tr>
    </w:tbl>
    <w:p w:rsidR="0093679E" w:rsidRDefault="0093679E" w:rsidP="00023ABF"/>
    <w:p w:rsidR="00881515" w:rsidRDefault="00881515" w:rsidP="00023ABF"/>
    <w:p w:rsidR="00023ABF" w:rsidRDefault="00023ABF" w:rsidP="00023ABF"/>
    <w:tbl>
      <w:tblPr>
        <w:tblStyle w:val="aa"/>
        <w:tblW w:w="10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282"/>
        <w:gridCol w:w="1611"/>
        <w:gridCol w:w="222"/>
      </w:tblGrid>
      <w:tr w:rsidR="002F2879" w:rsidTr="005B610D">
        <w:trPr>
          <w:trHeight w:val="3525"/>
        </w:trPr>
        <w:tc>
          <w:tcPr>
            <w:tcW w:w="2678" w:type="dxa"/>
            <w:vAlign w:val="center"/>
          </w:tcPr>
          <w:p w:rsidR="00023ABF" w:rsidRDefault="002F2879" w:rsidP="005B610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A633DB" wp14:editId="66201EB1">
                  <wp:extent cx="1377315" cy="11265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72" cy="113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Align w:val="center"/>
          </w:tcPr>
          <w:p w:rsidR="00023ABF" w:rsidRDefault="002F2879" w:rsidP="005B610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4646BC" wp14:editId="1814A3B8">
                  <wp:extent cx="3852417" cy="123825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41" cy="125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vAlign w:val="center"/>
          </w:tcPr>
          <w:p w:rsidR="00023ABF" w:rsidRDefault="002F2879" w:rsidP="005B610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D98243" wp14:editId="35673BED">
                  <wp:extent cx="885825" cy="1704862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38" cy="172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023ABF" w:rsidRDefault="00CF62E8" w:rsidP="00D21F9F">
            <w:r>
              <w:rPr>
                <w:noProof/>
                <w:lang w:eastAsia="de-DE"/>
              </w:rPr>
              <w:t xml:space="preserve"> </w:t>
            </w:r>
          </w:p>
        </w:tc>
      </w:tr>
    </w:tbl>
    <w:p w:rsidR="00483353" w:rsidRDefault="00483353" w:rsidP="00023ABF"/>
    <w:p w:rsidR="00794230" w:rsidRPr="00023ABF" w:rsidRDefault="00023ABF" w:rsidP="00023ABF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-52070</wp:posOffset>
                </wp:positionH>
                <wp:positionV relativeFrom="paragraph">
                  <wp:posOffset>429697</wp:posOffset>
                </wp:positionV>
                <wp:extent cx="6673528" cy="1403985"/>
                <wp:effectExtent l="0" t="0" r="1333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5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fr-CH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fr-CH" w:eastAsia="de-DE"/>
                              </w:rPr>
                              <w:t>Washdown WC, 4.5/6l</w:t>
                            </w:r>
                          </w:p>
                          <w:p w:rsidR="002F2879" w:rsidRP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fr-CH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fr-CH" w:eastAsia="de-DE"/>
                              </w:rPr>
                              <w:t>Rimless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fr-CH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fr-CH" w:eastAsia="de-DE"/>
                              </w:rPr>
                              <w:t>CE, EN 997 - CL1 5A + 6AC, EN33</w:t>
                            </w:r>
                          </w:p>
                          <w:p w:rsidR="002F2879" w:rsidRP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Wall-hung</w:t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 xml:space="preserve"> with 70 cm projection</w:t>
                            </w:r>
                          </w:p>
                          <w:p w:rsidR="002F2879" w:rsidRP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Made</w:t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 xml:space="preserve"> of sanitary ware porcelain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CE-marked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For in-wall cabinet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 xml:space="preserve">DIN 18040 </w:t>
                            </w:r>
                          </w:p>
                          <w:p w:rsidR="002F2879" w:rsidRP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Particularly</w:t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 xml:space="preserve"> suitable for use by</w:t>
                            </w:r>
                            <w: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 xml:space="preserve"> </w:t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wheelchair users.</w:t>
                            </w:r>
                          </w:p>
                          <w:p w:rsid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</w:p>
                          <w:p w:rsidR="002F2879" w:rsidRP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Brand</w:t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:</w:t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ab/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KERAMAG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Model:</w:t>
                            </w: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 </w:t>
                            </w:r>
                            <w:r w:rsid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ab/>
                            </w:r>
                            <w:proofErr w:type="spellStart"/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Renova</w:t>
                            </w:r>
                            <w:proofErr w:type="spellEnd"/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 </w:t>
                            </w:r>
                            <w:proofErr w:type="spellStart"/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Nr</w:t>
                            </w:r>
                            <w:proofErr w:type="spellEnd"/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. 1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Model no.:</w:t>
                            </w: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 </w:t>
                            </w:r>
                            <w:r w:rsid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ab/>
                            </w: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208570</w:t>
                            </w:r>
                          </w:p>
                          <w:p w:rsidR="002F2879" w:rsidRP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Size:</w:t>
                            </w:r>
                            <w: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ab/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Width: 350 mm, Depth: 700 mm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Fastening:</w:t>
                            </w: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 </w:t>
                            </w:r>
                            <w:r w:rsid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ab/>
                            </w: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Threaded rods M 12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Outlet:</w:t>
                            </w: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 </w:t>
                            </w:r>
                            <w:r w:rsid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ab/>
                            </w: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horizontal</w:t>
                            </w:r>
                          </w:p>
                          <w:p w:rsid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Optional:</w:t>
                            </w:r>
                          </w:p>
                          <w:p w:rsidR="002F2879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 xml:space="preserve">With permanently fired </w:t>
                            </w:r>
                            <w:proofErr w:type="spellStart"/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KeraTect</w:t>
                            </w:r>
                            <w:proofErr w:type="spellEnd"/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(r) glaze, free of pores, surface roughness value in accordance with DIN 4768-ISO 4287 Ra &lt; 0.01 µm (Colour code 600)</w:t>
                            </w:r>
                          </w:p>
                          <w:p w:rsid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</w:p>
                          <w:p w:rsidR="002F2879" w:rsidRPr="005B610D" w:rsidRDefault="005B610D" w:rsidP="002F2879">
                            <w:pP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C</w:t>
                            </w:r>
                            <w:r w:rsidR="002F2879" w:rsidRPr="005B610D">
                              <w:rPr>
                                <w:rFonts w:ascii="Verdana" w:eastAsia="Times New Roman" w:hAnsi="Verdana" w:cs="Courier New"/>
                                <w:b/>
                                <w:lang w:val="en-GB" w:eastAsia="de-DE"/>
                              </w:rPr>
                              <w:t>an be combined with:</w:t>
                            </w:r>
                          </w:p>
                          <w:p w:rsidR="00023ABF" w:rsidRPr="005B610D" w:rsidRDefault="002F2879" w:rsidP="002F2879">
                            <w:pPr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</w:pPr>
                            <w:r w:rsidRPr="005B610D">
                              <w:rPr>
                                <w:rFonts w:ascii="Verdana" w:eastAsia="Times New Roman" w:hAnsi="Verdana" w:cs="Courier New"/>
                                <w:lang w:val="en-GB" w:eastAsia="de-DE"/>
                              </w:rPr>
                              <w:t>WC seat with continuous stainless steel hinge shaft 578510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pt;margin-top:33.85pt;width:52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">
                <v:textbox style="mso-fit-shape-to-text:t">
                  <w:txbxContent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fr-CH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fr-CH" w:eastAsia="de-DE"/>
                        </w:rPr>
                        <w:t>Washdown WC, 4.5/6l</w:t>
                      </w:r>
                    </w:p>
                    <w:p w:rsidR="002F2879" w:rsidRP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fr-CH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fr-CH" w:eastAsia="de-DE"/>
                        </w:rPr>
                        <w:t>Rimless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fr-CH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fr-CH" w:eastAsia="de-DE"/>
                        </w:rPr>
                        <w:t>CE, EN 997 - CL1 5A + 6AC, EN33</w:t>
                      </w:r>
                    </w:p>
                    <w:p w:rsidR="002F2879" w:rsidRP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Wall-hung</w:t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 xml:space="preserve"> with 70 cm projection</w:t>
                      </w:r>
                    </w:p>
                    <w:p w:rsidR="002F2879" w:rsidRP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Made</w:t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 xml:space="preserve"> of sanitary ware porcelain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CE-marked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For in-wall cabinet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 xml:space="preserve">DIN 18040 </w:t>
                      </w:r>
                    </w:p>
                    <w:p w:rsidR="002F2879" w:rsidRP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Particularly</w:t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 xml:space="preserve"> suitable for use by</w:t>
                      </w:r>
                      <w: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 xml:space="preserve"> </w:t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wheelchair users.</w:t>
                      </w:r>
                    </w:p>
                    <w:p w:rsid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</w:p>
                    <w:p w:rsidR="002F2879" w:rsidRPr="005B610D" w:rsidRDefault="005B610D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Brand</w:t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:</w:t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ab/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KERAMAG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Model:</w:t>
                      </w: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 </w:t>
                      </w:r>
                      <w:r w:rsid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ab/>
                      </w:r>
                      <w:proofErr w:type="spellStart"/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Renova</w:t>
                      </w:r>
                      <w:proofErr w:type="spellEnd"/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 </w:t>
                      </w:r>
                      <w:proofErr w:type="spellStart"/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Nr</w:t>
                      </w:r>
                      <w:proofErr w:type="spellEnd"/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. 1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Model no.:</w:t>
                      </w: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 </w:t>
                      </w:r>
                      <w:r w:rsid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ab/>
                      </w: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208570</w:t>
                      </w:r>
                    </w:p>
                    <w:p w:rsidR="002F2879" w:rsidRPr="005B610D" w:rsidRDefault="005B610D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Size:</w:t>
                      </w:r>
                      <w: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ab/>
                      </w:r>
                      <w: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ab/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Width: 350 mm, Depth: 700 mm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Fastening:</w:t>
                      </w: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 </w:t>
                      </w:r>
                      <w:r w:rsid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ab/>
                      </w: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Threaded rods M 12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Outlet:</w:t>
                      </w: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 </w:t>
                      </w:r>
                      <w:r w:rsid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ab/>
                      </w: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horizontal</w:t>
                      </w:r>
                    </w:p>
                    <w:p w:rsid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Optional:</w:t>
                      </w:r>
                    </w:p>
                    <w:p w:rsidR="002F2879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 xml:space="preserve">With permanently fired </w:t>
                      </w:r>
                      <w:proofErr w:type="spellStart"/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KeraTect</w:t>
                      </w:r>
                      <w:proofErr w:type="spellEnd"/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(r) glaze, free of pores, surface roughness value in accordance with DIN 4768-ISO 4287 Ra &lt; 0.01 µm (Colour code 600)</w:t>
                      </w:r>
                    </w:p>
                    <w:p w:rsid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</w:p>
                    <w:p w:rsidR="002F2879" w:rsidRPr="005B610D" w:rsidRDefault="005B610D" w:rsidP="002F2879">
                      <w:pP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</w:pPr>
                      <w:r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C</w:t>
                      </w:r>
                      <w:r w:rsidR="002F2879" w:rsidRPr="005B610D">
                        <w:rPr>
                          <w:rFonts w:ascii="Verdana" w:eastAsia="Times New Roman" w:hAnsi="Verdana" w:cs="Courier New"/>
                          <w:b/>
                          <w:lang w:val="en-GB" w:eastAsia="de-DE"/>
                        </w:rPr>
                        <w:t>an be combined with:</w:t>
                      </w:r>
                    </w:p>
                    <w:p w:rsidR="00023ABF" w:rsidRPr="005B610D" w:rsidRDefault="002F2879" w:rsidP="002F2879">
                      <w:pPr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</w:pPr>
                      <w:r w:rsidRPr="005B610D">
                        <w:rPr>
                          <w:rFonts w:ascii="Verdana" w:eastAsia="Times New Roman" w:hAnsi="Verdana" w:cs="Courier New"/>
                          <w:lang w:val="en-GB" w:eastAsia="de-DE"/>
                        </w:rPr>
                        <w:t>WC seat with continuous stainless steel hinge shaft 578510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230" w:rsidRPr="00023ABF" w:rsidSect="00023AB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5A" w:rsidRDefault="00E8315A" w:rsidP="00881515">
      <w:r>
        <w:separator/>
      </w:r>
    </w:p>
  </w:endnote>
  <w:endnote w:type="continuationSeparator" w:id="0">
    <w:p w:rsidR="00E8315A" w:rsidRDefault="00E8315A" w:rsidP="008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5A" w:rsidRDefault="00E8315A" w:rsidP="00881515">
      <w:r>
        <w:separator/>
      </w:r>
    </w:p>
  </w:footnote>
  <w:footnote w:type="continuationSeparator" w:id="0">
    <w:p w:rsidR="00E8315A" w:rsidRDefault="00E8315A" w:rsidP="0088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15" w:rsidRDefault="00881515">
    <w:pPr>
      <w:pStyle w:val="a3"/>
    </w:pPr>
  </w:p>
  <w:p w:rsidR="00881515" w:rsidRDefault="008815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921"/>
    <w:multiLevelType w:val="multilevel"/>
    <w:tmpl w:val="79BEF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F59F4"/>
    <w:multiLevelType w:val="multilevel"/>
    <w:tmpl w:val="12A0FD34"/>
    <w:styleLink w:val="CMSGliederung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 w:hint="default"/>
        <w:b/>
        <w:i w:val="0"/>
        <w:color w:val="88ACDC" w:themeColor="text2" w:themeTint="99"/>
        <w:sz w:val="32"/>
      </w:rPr>
    </w:lvl>
    <w:lvl w:ilvl="1">
      <w:start w:val="1"/>
      <w:numFmt w:val="none"/>
      <w:lvlText w:val="%2%1.1)"/>
      <w:lvlJc w:val="left"/>
      <w:pPr>
        <w:ind w:left="1134" w:hanging="777"/>
      </w:pPr>
      <w:rPr>
        <w:rFonts w:ascii="Arial" w:hAnsi="Arial" w:hint="default"/>
        <w:b/>
        <w:i w:val="0"/>
        <w:sz w:val="28"/>
        <w:u w:color="88ACDC" w:themeColor="text2" w:themeTint="99"/>
      </w:rPr>
    </w:lvl>
    <w:lvl w:ilvl="2">
      <w:start w:val="1"/>
      <w:numFmt w:val="decimal"/>
      <w:lvlText w:val="%3%11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657619B7"/>
    <w:multiLevelType w:val="multilevel"/>
    <w:tmpl w:val="6B36763E"/>
    <w:styleLink w:val="FormatvorlageMitGliederungFettLinks063cmHngend076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olor w:val="88ACDC" w:themeColor="text2" w:themeTint="99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7050AB"/>
    <w:multiLevelType w:val="hybridMultilevel"/>
    <w:tmpl w:val="06E82F26"/>
    <w:lvl w:ilvl="0" w:tplc="4C304C38">
      <w:start w:val="1"/>
      <w:numFmt w:val="decimal"/>
      <w:pStyle w:val="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BF"/>
    <w:rsid w:val="0000460B"/>
    <w:rsid w:val="00007BEE"/>
    <w:rsid w:val="00023ABF"/>
    <w:rsid w:val="00091D76"/>
    <w:rsid w:val="000D1F44"/>
    <w:rsid w:val="001C01DA"/>
    <w:rsid w:val="001E25BD"/>
    <w:rsid w:val="001E7EF1"/>
    <w:rsid w:val="00204B57"/>
    <w:rsid w:val="002F2879"/>
    <w:rsid w:val="003C38BA"/>
    <w:rsid w:val="00483353"/>
    <w:rsid w:val="005B279D"/>
    <w:rsid w:val="005B610D"/>
    <w:rsid w:val="006478C0"/>
    <w:rsid w:val="006E5ADB"/>
    <w:rsid w:val="00794230"/>
    <w:rsid w:val="007D39B2"/>
    <w:rsid w:val="007E3073"/>
    <w:rsid w:val="00881515"/>
    <w:rsid w:val="00901A00"/>
    <w:rsid w:val="00913D5B"/>
    <w:rsid w:val="00925C47"/>
    <w:rsid w:val="0093679E"/>
    <w:rsid w:val="009A160F"/>
    <w:rsid w:val="009C5644"/>
    <w:rsid w:val="00A4240E"/>
    <w:rsid w:val="00A54594"/>
    <w:rsid w:val="00A64E15"/>
    <w:rsid w:val="00B229C1"/>
    <w:rsid w:val="00B81D44"/>
    <w:rsid w:val="00BA3D44"/>
    <w:rsid w:val="00C54685"/>
    <w:rsid w:val="00C75E7F"/>
    <w:rsid w:val="00CF62E8"/>
    <w:rsid w:val="00D85270"/>
    <w:rsid w:val="00E32AFA"/>
    <w:rsid w:val="00E42DD8"/>
    <w:rsid w:val="00E8315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5EECC3-6986-41FE-9BCF-DDAB90B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B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229C1"/>
    <w:pPr>
      <w:keepNext/>
      <w:keepLines/>
      <w:numPr>
        <w:numId w:val="7"/>
      </w:numPr>
      <w:spacing w:before="480" w:after="480"/>
      <w:outlineLvl w:val="0"/>
    </w:pPr>
    <w:rPr>
      <w:rFonts w:eastAsiaTheme="majorEastAsia" w:cstheme="majorBidi"/>
      <w:b/>
      <w:bCs/>
      <w:color w:val="88ACDC" w:themeColor="text2" w:themeTint="99"/>
      <w:sz w:val="28"/>
      <w:szCs w:val="28"/>
    </w:rPr>
  </w:style>
  <w:style w:type="paragraph" w:styleId="2">
    <w:name w:val="heading 2"/>
    <w:basedOn w:val="1"/>
    <w:next w:val="a"/>
    <w:link w:val="20"/>
    <w:autoRedefine/>
    <w:uiPriority w:val="9"/>
    <w:qFormat/>
    <w:rsid w:val="00B229C1"/>
    <w:pPr>
      <w:numPr>
        <w:ilvl w:val="1"/>
        <w:numId w:val="8"/>
      </w:numPr>
      <w:spacing w:before="240" w:after="240"/>
      <w:outlineLvl w:val="1"/>
    </w:pPr>
    <w:rPr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ormatvorlageMitGliederungFettLinks063cmHngend076cm">
    <w:name w:val="Formatvorlage Mit Gliederung Fett Links:  0.63 cm Hängend:  0.76 cm"/>
    <w:basedOn w:val="a2"/>
    <w:rsid w:val="00B229C1"/>
    <w:pPr>
      <w:numPr>
        <w:numId w:val="1"/>
      </w:numPr>
    </w:pPr>
  </w:style>
  <w:style w:type="numbering" w:customStyle="1" w:styleId="CMSGliederung">
    <w:name w:val="CMS_Gliederung"/>
    <w:basedOn w:val="a2"/>
    <w:uiPriority w:val="99"/>
    <w:rsid w:val="00B229C1"/>
    <w:pPr>
      <w:numPr>
        <w:numId w:val="2"/>
      </w:numPr>
    </w:pPr>
  </w:style>
  <w:style w:type="paragraph" w:customStyle="1" w:styleId="CMS">
    <w:name w:val="CMS"/>
    <w:basedOn w:val="a"/>
    <w:qFormat/>
    <w:rsid w:val="00B229C1"/>
    <w:rPr>
      <w:color w:val="000000" w:themeColor="text1"/>
      <w:sz w:val="22"/>
    </w:rPr>
  </w:style>
  <w:style w:type="character" w:customStyle="1" w:styleId="10">
    <w:name w:val="Заголовок 1 Знак"/>
    <w:basedOn w:val="a0"/>
    <w:link w:val="1"/>
    <w:uiPriority w:val="9"/>
    <w:rsid w:val="00B229C1"/>
    <w:rPr>
      <w:rFonts w:eastAsiaTheme="majorEastAsia" w:cstheme="majorBidi"/>
      <w:b/>
      <w:bCs/>
      <w:color w:val="88ACDC" w:themeColor="text2" w:themeTint="99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29C1"/>
    <w:rPr>
      <w:rFonts w:eastAsiaTheme="majorEastAsia" w:cstheme="majorBidi"/>
      <w:b/>
      <w:color w:val="88ACDC" w:themeColor="text2" w:themeTint="99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229C1"/>
    <w:pPr>
      <w:spacing w:before="12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29C1"/>
    <w:pPr>
      <w:ind w:left="20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229C1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229C1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229C1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29C1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29C1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29C1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29C1"/>
    <w:pPr>
      <w:ind w:left="1600"/>
    </w:pPr>
    <w:rPr>
      <w:rFonts w:asciiTheme="minorHAnsi" w:hAnsiTheme="minorHAnsi"/>
    </w:rPr>
  </w:style>
  <w:style w:type="paragraph" w:styleId="a3">
    <w:name w:val="header"/>
    <w:basedOn w:val="a"/>
    <w:link w:val="a4"/>
    <w:uiPriority w:val="99"/>
    <w:unhideWhenUsed/>
    <w:rsid w:val="00B229C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9C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B229C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9C1"/>
    <w:rPr>
      <w:rFonts w:eastAsiaTheme="minorEastAsia"/>
    </w:rPr>
  </w:style>
  <w:style w:type="character" w:styleId="a7">
    <w:name w:val="page number"/>
    <w:basedOn w:val="a0"/>
    <w:uiPriority w:val="99"/>
    <w:unhideWhenUsed/>
    <w:rsid w:val="00B229C1"/>
  </w:style>
  <w:style w:type="paragraph" w:styleId="a8">
    <w:name w:val="Balloon Text"/>
    <w:basedOn w:val="a"/>
    <w:link w:val="a9"/>
    <w:uiPriority w:val="99"/>
    <w:unhideWhenUsed/>
    <w:rsid w:val="00B229C1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B229C1"/>
    <w:rPr>
      <w:rFonts w:ascii="Lucida Grande" w:eastAsiaTheme="minorEastAsia" w:hAnsi="Lucida Grande" w:cs="Lucida Grande"/>
      <w:sz w:val="18"/>
      <w:szCs w:val="18"/>
    </w:rPr>
  </w:style>
  <w:style w:type="table" w:styleId="aa">
    <w:name w:val="Table Grid"/>
    <w:basedOn w:val="a1"/>
    <w:uiPriority w:val="59"/>
    <w:rsid w:val="00B229C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nhideWhenUsed/>
    <w:qFormat/>
    <w:rsid w:val="00B229C1"/>
    <w:rPr>
      <w:rFonts w:ascii="PMingLiU" w:eastAsiaTheme="minorEastAsia" w:hAnsi="PMingLiU"/>
      <w:sz w:val="22"/>
      <w:szCs w:val="22"/>
    </w:rPr>
  </w:style>
  <w:style w:type="character" w:customStyle="1" w:styleId="ac">
    <w:name w:val="Без интервала Знак"/>
    <w:basedOn w:val="a0"/>
    <w:link w:val="ab"/>
    <w:rsid w:val="00B229C1"/>
    <w:rPr>
      <w:rFonts w:ascii="PMingLiU" w:eastAsiaTheme="minorEastAsia" w:hAnsi="PMingLiU"/>
      <w:sz w:val="22"/>
      <w:szCs w:val="22"/>
    </w:rPr>
  </w:style>
  <w:style w:type="paragraph" w:styleId="ad">
    <w:name w:val="List Paragraph"/>
    <w:basedOn w:val="a"/>
    <w:uiPriority w:val="34"/>
    <w:qFormat/>
    <w:rsid w:val="00B229C1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B229C1"/>
    <w:pPr>
      <w:pBdr>
        <w:bottom w:val="single" w:sz="8" w:space="4" w:color="AA47BA" w:themeColor="accent1"/>
      </w:pBdr>
      <w:spacing w:after="300"/>
      <w:contextualSpacing/>
      <w:jc w:val="center"/>
    </w:pPr>
    <w:rPr>
      <w:rFonts w:eastAsiaTheme="majorEastAsia" w:cstheme="majorBidi"/>
      <w:b/>
      <w:color w:val="88ACDC" w:themeColor="text2" w:themeTint="99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B229C1"/>
    <w:rPr>
      <w:rFonts w:eastAsiaTheme="majorEastAsia" w:cstheme="majorBidi"/>
      <w:b/>
      <w:color w:val="88ACDC" w:themeColor="text2" w:themeTint="99"/>
      <w:spacing w:val="5"/>
      <w:kern w:val="28"/>
      <w:sz w:val="52"/>
      <w:szCs w:val="52"/>
    </w:rPr>
  </w:style>
  <w:style w:type="paragraph" w:customStyle="1" w:styleId="NurText1">
    <w:name w:val="Nur Text1"/>
    <w:basedOn w:val="a"/>
    <w:rsid w:val="00023AB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berit1_4">
  <a:themeElements>
    <a:clrScheme name="Geberit 1_1">
      <a:dk1>
        <a:srgbClr val="000000"/>
      </a:dk1>
      <a:lt1>
        <a:srgbClr val="FFFFFF"/>
      </a:lt1>
      <a:dk2>
        <a:srgbClr val="3A75C4"/>
      </a:dk2>
      <a:lt2>
        <a:srgbClr val="C0C0C0"/>
      </a:lt2>
      <a:accent1>
        <a:srgbClr val="AA47BA"/>
      </a:accent1>
      <a:accent2>
        <a:srgbClr val="75B2DD"/>
      </a:accent2>
      <a:accent3>
        <a:srgbClr val="2DC6D6"/>
      </a:accent3>
      <a:accent4>
        <a:srgbClr val="70CE9B"/>
      </a:accent4>
      <a:accent5>
        <a:srgbClr val="AADD6D"/>
      </a:accent5>
      <a:accent6>
        <a:srgbClr val="4C145E"/>
      </a:accent6>
      <a:hlink>
        <a:srgbClr val="00386B"/>
      </a:hlink>
      <a:folHlink>
        <a:srgbClr val="00565B"/>
      </a:folHlink>
    </a:clrScheme>
    <a:fontScheme name="Geb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57D5-6B8F-4A7A-BB6C-3CBD43CF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Geberit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Trefzer</dc:creator>
  <cp:lastModifiedBy>Козик Ольга</cp:lastModifiedBy>
  <cp:revision>2</cp:revision>
  <cp:lastPrinted>2015-12-04T12:02:00Z</cp:lastPrinted>
  <dcterms:created xsi:type="dcterms:W3CDTF">2018-10-22T10:40:00Z</dcterms:created>
  <dcterms:modified xsi:type="dcterms:W3CDTF">2018-10-22T10:40:00Z</dcterms:modified>
</cp:coreProperties>
</file>